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山东济宁红运～桑西220千伏线路工程</w:t>
      </w:r>
    </w:p>
    <w:p>
      <w:pPr>
        <w:jc w:val="center"/>
        <w:rPr>
          <w:rFonts w:hint="default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水土保持方案报告表</w:t>
      </w:r>
    </w:p>
    <w:p>
      <w:pPr>
        <w:jc w:val="center"/>
        <w:rPr>
          <w:rFonts w:hint="eastAsia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 w:val="0"/>
          <w:bCs/>
          <w:color w:val="auto"/>
          <w:sz w:val="28"/>
          <w:szCs w:val="28"/>
          <w:lang w:val="en-US" w:eastAsia="zh-CN"/>
        </w:rPr>
        <w:t>建设单位：国网山东省电力公司济宁供电公司</w:t>
      </w:r>
    </w:p>
    <w:p>
      <w:pPr>
        <w:jc w:val="center"/>
        <w:rPr>
          <w:rFonts w:hint="eastAsia" w:eastAsia="仿宋_GB2312" w:cs="Times New Roman"/>
          <w:b w:val="0"/>
          <w:bCs/>
          <w:color w:val="auto"/>
          <w:spacing w:val="45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 w:val="0"/>
          <w:bCs/>
          <w:color w:val="auto"/>
          <w:sz w:val="28"/>
          <w:szCs w:val="28"/>
          <w:lang w:val="en-US" w:eastAsia="zh-CN"/>
        </w:rPr>
        <w:t>编制单位：</w:t>
      </w:r>
      <w:r>
        <w:rPr>
          <w:rFonts w:hint="eastAsia" w:eastAsia="仿宋_GB2312" w:cs="Times New Roman"/>
          <w:b w:val="0"/>
          <w:bCs/>
          <w:color w:val="auto"/>
          <w:spacing w:val="40"/>
          <w:sz w:val="28"/>
          <w:szCs w:val="28"/>
          <w:lang w:val="en-US" w:eastAsia="zh-CN"/>
        </w:rPr>
        <w:t>山东景环工程咨询有限公司</w:t>
      </w:r>
    </w:p>
    <w:p>
      <w:pPr>
        <w:jc w:val="center"/>
        <w:rPr>
          <w:rFonts w:hint="default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 w:val="0"/>
          <w:bCs/>
          <w:color w:val="auto"/>
          <w:sz w:val="28"/>
          <w:szCs w:val="28"/>
          <w:lang w:val="en-US" w:eastAsia="zh-CN"/>
        </w:rPr>
        <w:t>2023年1月</w:t>
      </w:r>
    </w:p>
    <w:p>
      <w:pPr>
        <w:jc w:val="center"/>
        <w:rPr>
          <w:rFonts w:hint="default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 w:val="0"/>
          <w:bCs/>
          <w:color w:val="auto"/>
          <w:sz w:val="28"/>
          <w:szCs w:val="28"/>
          <w:lang w:val="en-US" w:eastAsia="zh-CN"/>
        </w:rPr>
        <w:t>附件：山东济宁红运～桑西220千伏线路工程水土保持方案报告表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YTgzZmY0OTlmYWJjMmYzNmNhMzM4NWQ5NTMwMzAifQ=="/>
  </w:docVars>
  <w:rsids>
    <w:rsidRoot w:val="4E455365"/>
    <w:rsid w:val="0F077967"/>
    <w:rsid w:val="22D637FB"/>
    <w:rsid w:val="36551028"/>
    <w:rsid w:val="3A880977"/>
    <w:rsid w:val="47F6087D"/>
    <w:rsid w:val="4E455365"/>
    <w:rsid w:val="598024F5"/>
    <w:rsid w:val="66B55DE7"/>
    <w:rsid w:val="6E0965D4"/>
    <w:rsid w:val="6FE632D2"/>
    <w:rsid w:val="74F5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101</Characters>
  <Lines>0</Lines>
  <Paragraphs>0</Paragraphs>
  <TotalTime>0</TotalTime>
  <ScaleCrop>false</ScaleCrop>
  <LinksUpToDate>false</LinksUpToDate>
  <CharactersWithSpaces>101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2022-01-21T05:55:00Z</dcterms:created>
  <dc:creator>崔洪宇15588868505</dc:creator>
  <cp:lastModifiedBy>俗</cp:lastModifiedBy>
  <dcterms:modified xsi:type="dcterms:W3CDTF">2023-02-06T01:43:39Z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64605593BB554988B22890132813F63C</vt:lpwstr>
  </property>
</Properties>
</file>